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8C" w:rsidRPr="0036468C" w:rsidRDefault="0036468C" w:rsidP="0036468C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  <w:b/>
          <w:sz w:val="32"/>
        </w:rPr>
      </w:pPr>
      <w:r w:rsidRPr="0036468C">
        <w:rPr>
          <w:rFonts w:ascii="Arial Narrow" w:hAnsi="Arial Narrow"/>
          <w:b/>
          <w:sz w:val="32"/>
        </w:rPr>
        <w:t xml:space="preserve">REGULAMIN    </w:t>
      </w:r>
      <w:r w:rsidRPr="0036468C">
        <w:rPr>
          <w:rFonts w:ascii="Arial Narrow" w:hAnsi="Arial Narrow"/>
          <w:i/>
          <w:sz w:val="32"/>
        </w:rPr>
        <w:t>(projekt)</w:t>
      </w:r>
    </w:p>
    <w:p w:rsidR="0036468C" w:rsidRPr="0036468C" w:rsidRDefault="0036468C" w:rsidP="0036468C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  <w:b/>
          <w:sz w:val="32"/>
        </w:rPr>
      </w:pPr>
      <w:r w:rsidRPr="0036468C">
        <w:rPr>
          <w:rFonts w:ascii="Arial Narrow" w:hAnsi="Arial Narrow"/>
          <w:b/>
          <w:sz w:val="32"/>
        </w:rPr>
        <w:t>obrad Zjazdu Hufca Szamotuły im. Armii Poznań</w:t>
      </w:r>
    </w:p>
    <w:p w:rsidR="0036468C" w:rsidRPr="0036468C" w:rsidRDefault="0036468C" w:rsidP="0036468C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  <w:b/>
          <w:sz w:val="32"/>
        </w:rPr>
      </w:pPr>
      <w:r w:rsidRPr="0036468C">
        <w:rPr>
          <w:rFonts w:ascii="Arial Narrow" w:hAnsi="Arial Narrow"/>
          <w:b/>
          <w:sz w:val="32"/>
        </w:rPr>
        <w:t>odbywającego się 19 października  2019 roku.</w:t>
      </w:r>
    </w:p>
    <w:p w:rsidR="0036468C" w:rsidRPr="00003E2B" w:rsidRDefault="0036468C" w:rsidP="0036468C">
      <w:pPr>
        <w:rPr>
          <w:rFonts w:ascii="Arial Narrow" w:hAnsi="Arial Narrow"/>
          <w:sz w:val="20"/>
        </w:rPr>
      </w:pPr>
    </w:p>
    <w:p w:rsidR="000A52AE" w:rsidRDefault="000A52AE" w:rsidP="001A471A">
      <w:pPr>
        <w:pStyle w:val="Nagwek3"/>
        <w:numPr>
          <w:ilvl w:val="0"/>
          <w:numId w:val="20"/>
        </w:numPr>
      </w:pPr>
      <w:r>
        <w:t>Postanowienia ogólne</w:t>
      </w:r>
    </w:p>
    <w:p w:rsidR="00414F8D" w:rsidRDefault="00414F8D" w:rsidP="00414F8D">
      <w:pPr>
        <w:pStyle w:val="Akapitzlist"/>
      </w:pPr>
    </w:p>
    <w:p w:rsidR="000A52AE" w:rsidRDefault="000A52AE" w:rsidP="001A471A">
      <w:pPr>
        <w:pStyle w:val="Akapitzlist"/>
        <w:numPr>
          <w:ilvl w:val="0"/>
          <w:numId w:val="17"/>
        </w:numPr>
      </w:pPr>
      <w:r>
        <w:t xml:space="preserve">Regulamin obrad Zjazdu Hufca </w:t>
      </w:r>
      <w:r w:rsidR="0036468C">
        <w:t xml:space="preserve">Szamotuły </w:t>
      </w:r>
      <w:r>
        <w:t>ZHP opracowany jest na podstawie:</w:t>
      </w:r>
    </w:p>
    <w:p w:rsidR="000A52AE" w:rsidRDefault="000A52AE" w:rsidP="001A471A">
      <w:pPr>
        <w:pStyle w:val="Akapitzlist"/>
        <w:numPr>
          <w:ilvl w:val="0"/>
          <w:numId w:val="18"/>
        </w:numPr>
      </w:pPr>
      <w:r>
        <w:t>Statutu ZHP,</w:t>
      </w:r>
    </w:p>
    <w:p w:rsidR="000A52AE" w:rsidRDefault="000A52AE" w:rsidP="001A471A">
      <w:pPr>
        <w:pStyle w:val="Akapitzlist"/>
        <w:numPr>
          <w:ilvl w:val="0"/>
          <w:numId w:val="18"/>
        </w:numPr>
      </w:pPr>
      <w:r>
        <w:t>Ordynacji Wyborczej ZHP.</w:t>
      </w:r>
    </w:p>
    <w:p w:rsidR="000A52AE" w:rsidRDefault="000A52AE" w:rsidP="001A471A">
      <w:pPr>
        <w:pStyle w:val="Akapitzlist"/>
        <w:numPr>
          <w:ilvl w:val="0"/>
          <w:numId w:val="17"/>
        </w:numPr>
      </w:pPr>
      <w:r>
        <w:t>Regulamin zawiera:</w:t>
      </w:r>
    </w:p>
    <w:p w:rsidR="000A52AE" w:rsidRDefault="000A52AE" w:rsidP="001A471A">
      <w:pPr>
        <w:pStyle w:val="Akapitzlist"/>
        <w:numPr>
          <w:ilvl w:val="0"/>
          <w:numId w:val="19"/>
        </w:numPr>
      </w:pPr>
      <w:r>
        <w:t>postanowienia w sprawie sposobu obrad,</w:t>
      </w:r>
    </w:p>
    <w:p w:rsidR="000A52AE" w:rsidRDefault="000A52AE" w:rsidP="001A471A">
      <w:pPr>
        <w:pStyle w:val="Akapitzlist"/>
        <w:numPr>
          <w:ilvl w:val="0"/>
          <w:numId w:val="19"/>
        </w:numPr>
      </w:pPr>
      <w:r>
        <w:t>zasady wyboru władz Hufca,</w:t>
      </w:r>
    </w:p>
    <w:p w:rsidR="000A52AE" w:rsidRPr="002F60BC" w:rsidRDefault="000A52AE" w:rsidP="001A471A">
      <w:pPr>
        <w:pStyle w:val="Akapitzlist"/>
        <w:numPr>
          <w:ilvl w:val="0"/>
          <w:numId w:val="19"/>
        </w:numPr>
      </w:pPr>
      <w:r>
        <w:t>procedurę wyborczą</w:t>
      </w:r>
      <w:r w:rsidRPr="002F60BC">
        <w:t>.</w:t>
      </w:r>
    </w:p>
    <w:p w:rsidR="000A52AE" w:rsidRPr="002F60BC" w:rsidRDefault="000A52AE" w:rsidP="001A471A">
      <w:pPr>
        <w:pStyle w:val="Akapitzlist"/>
        <w:numPr>
          <w:ilvl w:val="0"/>
          <w:numId w:val="17"/>
        </w:numPr>
      </w:pPr>
      <w:r w:rsidRPr="002F60BC">
        <w:t>Prawo interpretacji Regulaminu przysługuje Przewodniczącemu obrad Zjazdu przy udziale Pełnomocnika Komendanta Chorągwi</w:t>
      </w:r>
      <w:r w:rsidR="00414F8D">
        <w:t xml:space="preserve"> ZHP</w:t>
      </w:r>
      <w:r w:rsidRPr="002F60BC">
        <w:t xml:space="preserve">. </w:t>
      </w:r>
    </w:p>
    <w:p w:rsidR="000A52AE" w:rsidRPr="002F60BC" w:rsidRDefault="000A52AE" w:rsidP="00521A1F">
      <w:pPr>
        <w:pStyle w:val="Akapitzlist"/>
        <w:numPr>
          <w:ilvl w:val="0"/>
          <w:numId w:val="17"/>
        </w:numPr>
      </w:pPr>
      <w:r w:rsidRPr="002F60BC">
        <w:t xml:space="preserve">Pełnomocnik Komendanta Chorągwi </w:t>
      </w:r>
      <w:r w:rsidR="00414F8D">
        <w:t xml:space="preserve">ZHP </w:t>
      </w:r>
      <w:r w:rsidRPr="002F60BC">
        <w:t xml:space="preserve">czuwa nad prawidłowym przebiegiem Zjazdu, nadzoruje wybory władz, czuwa nad zgodnością podejmowanych uchwał ze Statutem ZHP </w:t>
      </w:r>
      <w:r>
        <w:br/>
      </w:r>
      <w:r w:rsidRPr="002F60BC">
        <w:t>i innymi przepisami obowiązującymi w ZHP.</w:t>
      </w:r>
    </w:p>
    <w:p w:rsidR="000A52AE" w:rsidRPr="002F60BC" w:rsidRDefault="000A52AE" w:rsidP="00521A1F">
      <w:pPr>
        <w:pStyle w:val="Akapitzlist"/>
        <w:numPr>
          <w:ilvl w:val="0"/>
          <w:numId w:val="17"/>
        </w:numPr>
      </w:pPr>
      <w:r w:rsidRPr="002F60BC">
        <w:t>Regulamin zatwierdza Zjazd Hufc</w:t>
      </w:r>
      <w:r>
        <w:t>a</w:t>
      </w:r>
      <w:r w:rsidR="00414F8D">
        <w:t xml:space="preserve"> ZHP</w:t>
      </w:r>
      <w:r w:rsidRPr="002F60BC">
        <w:t>.</w:t>
      </w:r>
    </w:p>
    <w:p w:rsidR="000A52AE" w:rsidRDefault="000A52AE" w:rsidP="001A471A">
      <w:pPr>
        <w:pStyle w:val="Nagwek3"/>
        <w:numPr>
          <w:ilvl w:val="0"/>
          <w:numId w:val="20"/>
        </w:numPr>
      </w:pPr>
      <w:r>
        <w:t>Postanowienia w sprawie sposobu obrad Zjazdu</w:t>
      </w:r>
    </w:p>
    <w:p w:rsidR="000A52AE" w:rsidRDefault="000A52AE" w:rsidP="001A471A">
      <w:pPr>
        <w:pStyle w:val="Akapitzlist"/>
      </w:pPr>
    </w:p>
    <w:p w:rsidR="000A52AE" w:rsidRDefault="000A52AE" w:rsidP="00E25E12">
      <w:pPr>
        <w:pStyle w:val="Akapitzlist"/>
        <w:numPr>
          <w:ilvl w:val="0"/>
          <w:numId w:val="17"/>
        </w:numPr>
      </w:pPr>
      <w:r>
        <w:t xml:space="preserve">W Zjeździe Hufca z głosem decydującym uczestniczą członkowie ZHP pełniący funkcje instruktorskie, </w:t>
      </w:r>
      <w:r w:rsidR="005D08A8">
        <w:t xml:space="preserve">a także instruktorzy pełniący funkcje przybocznych w gromadach i drużynach, </w:t>
      </w:r>
      <w:r>
        <w:t>mający przydział s</w:t>
      </w:r>
      <w:r w:rsidR="0036468C">
        <w:t>łużbowy do tego hufca i opłaconą</w:t>
      </w:r>
      <w:r>
        <w:t xml:space="preserve"> podstawową składkę członkowską. </w:t>
      </w:r>
    </w:p>
    <w:p w:rsidR="000A52AE" w:rsidRDefault="000A52AE" w:rsidP="006C4B97">
      <w:pPr>
        <w:pStyle w:val="Akapitzlist"/>
        <w:numPr>
          <w:ilvl w:val="0"/>
          <w:numId w:val="17"/>
        </w:numPr>
      </w:pPr>
      <w:r>
        <w:t>Zjazd otwiera Komendant Hufca, a kieruje nim przewodniczący i ewentualnie wiceprzewodniczący wybrany przez Zjazd, spośród delegatów.</w:t>
      </w:r>
    </w:p>
    <w:p w:rsidR="000A52AE" w:rsidRDefault="000A52AE" w:rsidP="006C4B97">
      <w:pPr>
        <w:pStyle w:val="Akapitzlist"/>
        <w:numPr>
          <w:ilvl w:val="0"/>
          <w:numId w:val="17"/>
        </w:numPr>
      </w:pPr>
      <w:r>
        <w:t xml:space="preserve"> Zjazd spośród delegatów wybiera:</w:t>
      </w:r>
    </w:p>
    <w:p w:rsidR="000A52AE" w:rsidRDefault="000A52AE" w:rsidP="001A471A">
      <w:pPr>
        <w:pStyle w:val="Akapitzlist"/>
        <w:numPr>
          <w:ilvl w:val="0"/>
          <w:numId w:val="22"/>
        </w:numPr>
      </w:pPr>
      <w:r>
        <w:t>komisję skrutacyjną</w:t>
      </w:r>
      <w:r w:rsidR="00657F7D">
        <w:t xml:space="preserve"> </w:t>
      </w:r>
      <w:r w:rsidR="0036468C">
        <w:t xml:space="preserve">– 2 </w:t>
      </w:r>
      <w:r w:rsidR="00C07D58">
        <w:t>oso</w:t>
      </w:r>
      <w:r>
        <w:t>b</w:t>
      </w:r>
      <w:r w:rsidR="00C07D58">
        <w:t>y</w:t>
      </w:r>
      <w:r>
        <w:t>,</w:t>
      </w:r>
    </w:p>
    <w:p w:rsidR="00372E55" w:rsidRDefault="0036468C" w:rsidP="001A471A">
      <w:pPr>
        <w:pStyle w:val="Akapitzlist"/>
        <w:numPr>
          <w:ilvl w:val="0"/>
          <w:numId w:val="22"/>
        </w:numPr>
      </w:pPr>
      <w:r>
        <w:t xml:space="preserve">komisję wyborczą – </w:t>
      </w:r>
      <w:r w:rsidR="00C07D58">
        <w:t>2 osoby,</w:t>
      </w:r>
    </w:p>
    <w:p w:rsidR="000A52AE" w:rsidRDefault="00C07D58" w:rsidP="001A471A">
      <w:pPr>
        <w:pStyle w:val="Akapitzlist"/>
        <w:numPr>
          <w:ilvl w:val="0"/>
          <w:numId w:val="22"/>
        </w:numPr>
      </w:pPr>
      <w:r>
        <w:t>komisję uchwał i wniosków - 2 osoby,</w:t>
      </w:r>
    </w:p>
    <w:p w:rsidR="005D08A8" w:rsidRDefault="005D08A8" w:rsidP="005D08A8">
      <w:pPr>
        <w:ind w:left="720"/>
      </w:pPr>
      <w:r>
        <w:t>Członkami komisji wyborczej oraz skrutacyjnej mogą być wyłącznie osoby uczestniczące w zjeździe z głosem decydującym. Członkami komisji uchwał i wniosków mogą być uczestnicy zjazdu nieposiadający czynnego prawa wyborczego.</w:t>
      </w:r>
    </w:p>
    <w:p w:rsidR="000A52AE" w:rsidRDefault="000A52AE" w:rsidP="00547B6E">
      <w:pPr>
        <w:pStyle w:val="Akapitzlist"/>
        <w:numPr>
          <w:ilvl w:val="0"/>
          <w:numId w:val="17"/>
        </w:numPr>
      </w:pPr>
      <w:r>
        <w:t xml:space="preserve"> Zjazd wybiera protokolantów. Protokolanci mogą być wybrani spoza uczestników Zjazdu </w:t>
      </w:r>
      <w:r>
        <w:br/>
        <w:t>z głosem decydującym.</w:t>
      </w:r>
    </w:p>
    <w:p w:rsidR="000A52AE" w:rsidRDefault="000A52AE" w:rsidP="00547B6E">
      <w:pPr>
        <w:pStyle w:val="Akapitzlist"/>
        <w:numPr>
          <w:ilvl w:val="0"/>
          <w:numId w:val="17"/>
        </w:numPr>
      </w:pPr>
      <w:r>
        <w:t xml:space="preserve"> Do zadań Przewodniczącego i wiceprzewodniczących obrad Zjazdu należy:</w:t>
      </w:r>
    </w:p>
    <w:p w:rsidR="000A52AE" w:rsidRDefault="000A52AE" w:rsidP="00547B6E">
      <w:pPr>
        <w:pStyle w:val="Akapitzlist"/>
        <w:numPr>
          <w:ilvl w:val="0"/>
          <w:numId w:val="24"/>
        </w:numPr>
      </w:pPr>
      <w:r>
        <w:t>realizacja porządku obrad Zjazdu,</w:t>
      </w:r>
    </w:p>
    <w:p w:rsidR="000A52AE" w:rsidRDefault="000A52AE" w:rsidP="00547B6E">
      <w:pPr>
        <w:pStyle w:val="Akapitzlist"/>
        <w:numPr>
          <w:ilvl w:val="0"/>
          <w:numId w:val="24"/>
        </w:numPr>
      </w:pPr>
      <w:r>
        <w:t>czuwanie nad zgodnością obrad z Regulaminem przyjętym przez Zjazd,</w:t>
      </w:r>
    </w:p>
    <w:p w:rsidR="000A52AE" w:rsidRDefault="000A52AE" w:rsidP="00547B6E">
      <w:pPr>
        <w:pStyle w:val="Akapitzlist"/>
        <w:numPr>
          <w:ilvl w:val="0"/>
          <w:numId w:val="24"/>
        </w:numPr>
      </w:pPr>
      <w:r>
        <w:t>przestrzeganie rzeczowości dyskusji.</w:t>
      </w:r>
    </w:p>
    <w:p w:rsidR="00413B55" w:rsidRDefault="00413B55" w:rsidP="00413B55"/>
    <w:p w:rsidR="00653058" w:rsidRDefault="00653058" w:rsidP="00413B55"/>
    <w:p w:rsidR="00653058" w:rsidRDefault="00653058" w:rsidP="00413B55"/>
    <w:p w:rsidR="00653058" w:rsidRDefault="00653058" w:rsidP="00413B55"/>
    <w:p w:rsidR="000A52AE" w:rsidRDefault="000A52AE" w:rsidP="001A471A">
      <w:pPr>
        <w:pStyle w:val="Akapitzlist"/>
        <w:numPr>
          <w:ilvl w:val="0"/>
          <w:numId w:val="17"/>
        </w:numPr>
      </w:pPr>
      <w:r>
        <w:t>Czas głosu w dyskusji ogranicza się do 3 minut. W uzasadnionych przypadkach Przewodniczący może przedłużyć czas wystąpienia, celem sformułowania przez dysku</w:t>
      </w:r>
      <w:r w:rsidR="00C07D58">
        <w:t>tanta wniosków</w:t>
      </w:r>
      <w:r>
        <w:t>.</w:t>
      </w:r>
    </w:p>
    <w:p w:rsidR="000A52AE" w:rsidRDefault="000A52AE" w:rsidP="00770010">
      <w:pPr>
        <w:pStyle w:val="Akapitzlist"/>
        <w:numPr>
          <w:ilvl w:val="0"/>
          <w:numId w:val="17"/>
        </w:numPr>
      </w:pPr>
      <w:r>
        <w:t xml:space="preserve"> Wnioski i uwagi dotyczące Uchwały Zjazdu można kierować do Komisji Uchwał i Wniosków. </w:t>
      </w:r>
      <w:r>
        <w:br/>
        <w:t>Zaleca się przygotowywanie i kierowanie uwag i wniosków na piśmie. W takim wypadku Komisja Uchwał i Wniosków przyjmuje wnioski oraz propozycje uchwał i stanowisk sporządzone w sposób pisemny i przedstawia je Zjazdowi.</w:t>
      </w:r>
    </w:p>
    <w:p w:rsidR="000A52AE" w:rsidRDefault="000A52AE" w:rsidP="00770010">
      <w:pPr>
        <w:pStyle w:val="Akapitzlist"/>
        <w:numPr>
          <w:ilvl w:val="0"/>
          <w:numId w:val="17"/>
        </w:numPr>
      </w:pPr>
      <w:r>
        <w:t>Uczestnikom</w:t>
      </w:r>
      <w:r w:rsidR="00C07D58">
        <w:t xml:space="preserve"> Zjazdu</w:t>
      </w:r>
      <w:r>
        <w:t xml:space="preserve"> gło</w:t>
      </w:r>
      <w:r w:rsidR="00C07D58">
        <w:t xml:space="preserve">su udziela Przewodniczący Obrad </w:t>
      </w:r>
      <w:r>
        <w:t>w/g obowiązującego porządku.</w:t>
      </w:r>
    </w:p>
    <w:p w:rsidR="000A52AE" w:rsidRDefault="000A52AE" w:rsidP="00C07D58">
      <w:pPr>
        <w:pStyle w:val="Akapitzlist"/>
        <w:numPr>
          <w:ilvl w:val="0"/>
          <w:numId w:val="17"/>
        </w:numPr>
      </w:pPr>
      <w:r>
        <w:t xml:space="preserve"> Poza porządkiem obrad głos może być udzielony wyłącznie</w:t>
      </w:r>
      <w:r w:rsidR="00C07D58">
        <w:t xml:space="preserve"> </w:t>
      </w:r>
      <w:r>
        <w:t>w przypadku zgłoszenia wniosku formalnego.</w:t>
      </w:r>
    </w:p>
    <w:p w:rsidR="000A52AE" w:rsidRDefault="000A52AE" w:rsidP="006561DA">
      <w:pPr>
        <w:pStyle w:val="Akapitzlist"/>
        <w:numPr>
          <w:ilvl w:val="0"/>
          <w:numId w:val="17"/>
        </w:numPr>
      </w:pPr>
      <w:r>
        <w:t xml:space="preserve"> Wniosek formalny – propozycja wysunięta w trakcie obrad zjazdu dotycząca kwestii związanych z procedurą obrad. W przypadku zgłoszenia wniosku formalnego dopuszcza się dodatkowo 1 głos „za” i 2 głosy „przeciw” wnioskowi. </w:t>
      </w:r>
    </w:p>
    <w:p w:rsidR="000A52AE" w:rsidRDefault="000A52AE" w:rsidP="001A075F">
      <w:pPr>
        <w:pStyle w:val="Akapitzlist"/>
        <w:numPr>
          <w:ilvl w:val="0"/>
          <w:numId w:val="17"/>
        </w:numPr>
      </w:pPr>
      <w:r>
        <w:t xml:space="preserve"> Czas powtórnego wystąpienia nie może być dłuższy niż 2 minuty.</w:t>
      </w:r>
    </w:p>
    <w:p w:rsidR="000A52AE" w:rsidRDefault="000A52AE" w:rsidP="00CC6B40">
      <w:pPr>
        <w:pStyle w:val="Akapitzlist"/>
        <w:numPr>
          <w:ilvl w:val="0"/>
          <w:numId w:val="17"/>
        </w:numPr>
      </w:pPr>
      <w:r>
        <w:t xml:space="preserve">Uchwały Zjazdu Hufca są ważne bez względu na liczbę obecnych osób uprawnionych </w:t>
      </w:r>
      <w:r w:rsidR="00414F8D">
        <w:br/>
      </w:r>
      <w:r>
        <w:t>do głosowania (przy obliczaniu zwykłej większości głosów uwzględnia się tylko głosy oddane za i przeciw uchwale).</w:t>
      </w:r>
    </w:p>
    <w:p w:rsidR="000A52AE" w:rsidRDefault="000A52AE" w:rsidP="004B3100">
      <w:pPr>
        <w:pStyle w:val="Nagwek3"/>
        <w:numPr>
          <w:ilvl w:val="0"/>
          <w:numId w:val="20"/>
        </w:numPr>
      </w:pPr>
      <w:r>
        <w:t>Procedura wyborcza</w:t>
      </w:r>
    </w:p>
    <w:p w:rsidR="000A52AE" w:rsidRDefault="000A52AE" w:rsidP="00657F7D">
      <w:pPr>
        <w:pStyle w:val="Akapitzlist"/>
      </w:pPr>
    </w:p>
    <w:p w:rsidR="000A52AE" w:rsidRDefault="000A52AE" w:rsidP="00CC6B40">
      <w:pPr>
        <w:pStyle w:val="Akapitzlist"/>
        <w:numPr>
          <w:ilvl w:val="0"/>
          <w:numId w:val="17"/>
        </w:numPr>
      </w:pPr>
      <w:r>
        <w:t>Za wybranych do władz uważa się tych kandydatów, którzy otrzymali kolejno największą liczbę głosów i więcej niż połow</w:t>
      </w:r>
      <w:r w:rsidR="00414F8D">
        <w:t>ę ważnie oddanych głosów. Wybory</w:t>
      </w:r>
      <w:r>
        <w:t xml:space="preserve"> są prawomocne bez względu na liczbę uprawnionych obecnych na zjeździe, o ile zostały zachowane warunki określone w Ordynacji wyborczej ZHP.</w:t>
      </w:r>
    </w:p>
    <w:p w:rsidR="000A52AE" w:rsidRDefault="000A52AE" w:rsidP="003C525A">
      <w:pPr>
        <w:pStyle w:val="Akapitzlist"/>
        <w:numPr>
          <w:ilvl w:val="0"/>
          <w:numId w:val="17"/>
        </w:numPr>
      </w:pPr>
      <w:r>
        <w:t xml:space="preserve">Uczestnicy Zjazdu z głosem decydującym zgłaszają kandydatury na członków odpowiednich władz ZHP do Komisji </w:t>
      </w:r>
      <w:r w:rsidR="0008260E">
        <w:t>Wyborczej</w:t>
      </w:r>
      <w:r>
        <w:t xml:space="preserve"> Zjazdu. Podstawą opracowania list kandydatów są zgłoszenia, wraz z pisemną zgodą osób kandydujących i pisemnym oświadczeniem o niekaralności, które należy złożyć bezpośrednio do Komisji Wyborczej.</w:t>
      </w:r>
    </w:p>
    <w:p w:rsidR="000A52AE" w:rsidRDefault="000A52AE" w:rsidP="003C525A">
      <w:pPr>
        <w:pStyle w:val="Akapitzlist"/>
        <w:numPr>
          <w:ilvl w:val="0"/>
          <w:numId w:val="17"/>
        </w:numPr>
      </w:pPr>
      <w:r>
        <w:t xml:space="preserve">Komisja </w:t>
      </w:r>
      <w:r w:rsidR="00414F8D">
        <w:t>Wyborcza</w:t>
      </w:r>
      <w:r>
        <w:t xml:space="preserve"> sprawdza, czy zgłoszone osoby mają bierne prawo wyborcze </w:t>
      </w:r>
      <w:r>
        <w:br/>
        <w:t>w wyborach do określonych władz ZHP, a następnie przedstawia Zjazdowi, w porządku alfabetycznym wszystkie zgłoszone kandydatury, odczytując ich krótkie charakterystyki.</w:t>
      </w:r>
    </w:p>
    <w:p w:rsidR="000A52AE" w:rsidRDefault="000A52AE" w:rsidP="00545776">
      <w:pPr>
        <w:pStyle w:val="Akapitzlist"/>
        <w:numPr>
          <w:ilvl w:val="0"/>
          <w:numId w:val="17"/>
        </w:numPr>
      </w:pPr>
      <w:r>
        <w:t xml:space="preserve"> Kandydatami w wyborach mogą być osoby nieobecne, o ile wyraziły pisemną zgodę </w:t>
      </w:r>
      <w:r>
        <w:br/>
        <w:t>na kandydowanie i mają bierne prawo wyborcze.</w:t>
      </w:r>
    </w:p>
    <w:p w:rsidR="000A52AE" w:rsidRDefault="000A52AE" w:rsidP="00372524">
      <w:pPr>
        <w:pStyle w:val="Akapitzlist"/>
        <w:numPr>
          <w:ilvl w:val="0"/>
          <w:numId w:val="17"/>
        </w:numPr>
      </w:pPr>
      <w:r>
        <w:t xml:space="preserve"> Każdy kandydat ma prawo wypowiedzi. Uczestnicy Zjazdu mogą zadawać każdemu kandydatowi pytania. Pytania i wypowiedzi nieistotne bądź godzące w dobra osobiste lub </w:t>
      </w:r>
      <w:r>
        <w:br/>
        <w:t>w sposób, nieuzasadniony naruszające prywatność kandydata uchyla Przewodniczący obrad.</w:t>
      </w:r>
    </w:p>
    <w:p w:rsidR="000A52AE" w:rsidRDefault="000A52AE" w:rsidP="00372524">
      <w:pPr>
        <w:pStyle w:val="Akapitzlist"/>
        <w:numPr>
          <w:ilvl w:val="0"/>
          <w:numId w:val="17"/>
        </w:numPr>
      </w:pPr>
      <w:r>
        <w:t xml:space="preserve"> Wybory do władz odbywają się w sposób tajny, o ile uprawnieni do głosowania nie zdecydują jednogłośnie inaczej.</w:t>
      </w:r>
    </w:p>
    <w:p w:rsidR="000A52AE" w:rsidRDefault="000A52AE" w:rsidP="00372524">
      <w:pPr>
        <w:pStyle w:val="Akapitzlist"/>
        <w:numPr>
          <w:ilvl w:val="0"/>
          <w:numId w:val="17"/>
        </w:numPr>
      </w:pPr>
      <w:r>
        <w:t xml:space="preserve"> Karty do głosowania zawierające w porządku alfabetycznym: nazwisko</w:t>
      </w:r>
      <w:r w:rsidR="00657F7D">
        <w:t>, imię, stopień instruktorski</w:t>
      </w:r>
      <w:r w:rsidR="00DD0B71">
        <w:t xml:space="preserve"> oraz przydział służbowy kandydatów</w:t>
      </w:r>
      <w:r w:rsidR="00657F7D">
        <w:t xml:space="preserve">, </w:t>
      </w:r>
      <w:r>
        <w:t xml:space="preserve">przygotowuje Komisja Skrutacyjna. Następnie opieczętowuje karty pieczątką </w:t>
      </w:r>
      <w:r w:rsidR="00372E55">
        <w:t>okrągłą lub pieczątką komendy hufca</w:t>
      </w:r>
      <w:r>
        <w:t>.</w:t>
      </w:r>
    </w:p>
    <w:p w:rsidR="00653058" w:rsidRDefault="00653058" w:rsidP="00653058"/>
    <w:p w:rsidR="00653058" w:rsidRDefault="00653058" w:rsidP="00653058"/>
    <w:p w:rsidR="000A52AE" w:rsidRDefault="000A52AE" w:rsidP="00612A5A">
      <w:pPr>
        <w:pStyle w:val="Akapitzlist"/>
        <w:numPr>
          <w:ilvl w:val="0"/>
          <w:numId w:val="17"/>
        </w:numPr>
      </w:pPr>
      <w:r>
        <w:t xml:space="preserve"> Głosowanie polega na postawieniu na karcie do głosowania znaku „x” w kratce z lewej strony obok nazwiska kandydata, na którego się głosuje, w liczbie nie większej niż liczba mandatów w danej władzy. Niepostawienie znaku „x” w kratce przy nazwisku kandydata uważa się za głos przeciwko. Postawienie znaku „x” przy większej liczbie nazwisk niż liczba mandatów lub postawienie innego znaku uważa się za głos nieważny. 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W przypadku głosowania tajnego uprawnieni do głosowania wrzucają karty </w:t>
      </w:r>
      <w:r>
        <w:br/>
        <w:t>do opieczętowanej urny wyborczej.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Za wybranych do władz uważa się tych kandydatów, którzy otrzymali kolejno największą liczbę głosów i więcej niż połowę ważnie oddanych głosów.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W razie braku rozstrzygnięcia wyboru z powodu uzyskania przez kilku kandydatów takiej samej liczby głosów, więcej jednak niż połowy ważnie oddanych głosów, przeprowadza się głosowanie uzupełniające na tych kandydatów, w którym o wyborze decyduje zwykła większość głosów.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Jeżeli liczba osób wybranych na zasadach określonych w </w:t>
      </w:r>
      <w:r w:rsidR="00414F8D">
        <w:t>pkt. 2</w:t>
      </w:r>
      <w:r w:rsidR="00DD0B71">
        <w:t>8</w:t>
      </w:r>
      <w:r w:rsidR="00414F8D">
        <w:t xml:space="preserve"> </w:t>
      </w:r>
      <w:r>
        <w:t>jest mniejsza niż liczba osób wybieranych w skład danej władzy, przeprowadza się wybory dodatkowe.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W wyborach dodatkowych, w kolejnych głosowaniach biorą udział tylko kandydaci zgłoszeni do pierwszego głosowania, z tym, że w kolejnych głosowaniach nie bierze udziału kandydat, który w poprzednim głosowaniu otrzymał najmniejszą liczbę głosów. 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W przypadku niedokonania wyboru danej władzy w trybie określonym w </w:t>
      </w:r>
      <w:r w:rsidR="00414F8D">
        <w:t>pkt 30</w:t>
      </w:r>
      <w:r>
        <w:t xml:space="preserve"> przeprowadza się wybory ponownie na miejsca, nieobsadzone w wyborach dodatkowych. 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Głosy oblicza Komisja Skrutacyjna. Po za</w:t>
      </w:r>
      <w:r w:rsidR="00BC31C3">
        <w:t xml:space="preserve">kończeniu głosowania sporządza </w:t>
      </w:r>
      <w:r>
        <w:t xml:space="preserve">protokół, </w:t>
      </w:r>
      <w:r w:rsidR="00414F8D">
        <w:br/>
      </w:r>
      <w:r>
        <w:t>a następnie ogłasza wyniki głosowania.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Komisja Rewizyjna Hufca i Sąd Harcerski Hufca (jeżeli został powołany) spotykają się </w:t>
      </w:r>
      <w:r>
        <w:br/>
        <w:t xml:space="preserve">w czasie Zjazdu na swoich pierwszych, plenarnych posiedzeniach w trakcie, których następuje ukonstytuowanie się władz, poprzez wybór przewodniczących, zastępców </w:t>
      </w:r>
      <w:r>
        <w:br/>
        <w:t xml:space="preserve">i sekretarzy każdej z nich. Ukonstytuowanie się władz następuje w tajnym głosowaniu, </w:t>
      </w:r>
      <w:r>
        <w:br/>
        <w:t xml:space="preserve">w którym biorą udział wszyscy członkowie wybrani do każdej z tych władz. Wybory </w:t>
      </w:r>
      <w:r>
        <w:br/>
        <w:t xml:space="preserve">te dokonują się przy udziale Przewodniczącego lub Wiceprzewodniczącego Obrad Zjazdu. </w:t>
      </w:r>
    </w:p>
    <w:p w:rsidR="000A52AE" w:rsidRDefault="000A52AE" w:rsidP="006C2726">
      <w:pPr>
        <w:pStyle w:val="Akapitzlist"/>
        <w:numPr>
          <w:ilvl w:val="0"/>
          <w:numId w:val="17"/>
        </w:numPr>
      </w:pPr>
      <w:r w:rsidRPr="0001080D">
        <w:t xml:space="preserve">Wnioski o unieważnienie wyborów zjazdów hufców oraz zbiórek wyborczych, </w:t>
      </w:r>
      <w:r>
        <w:br/>
      </w:r>
      <w:r w:rsidRPr="0001080D">
        <w:t>w tym wnioski dotyczące naruszeń przepisów regulujący</w:t>
      </w:r>
      <w:r w:rsidRPr="003E2EC1">
        <w:t>ch</w:t>
      </w:r>
      <w:r w:rsidRPr="0001080D">
        <w:t xml:space="preserve"> tryb zwoływania zjazdów hufców oraz zbiórek wyborczych, składa się do rady chorągwi, za pośrednictwem właściwego komendanta chorągwi.</w:t>
      </w:r>
      <w:r>
        <w:t xml:space="preserve"> Termin ich składania wynosi </w:t>
      </w:r>
      <w:r w:rsidRPr="0001080D">
        <w:t xml:space="preserve">14 dni od dnia zakończenia zjazdu lub zbiórki. </w:t>
      </w:r>
      <w:r>
        <w:t xml:space="preserve">Komendant chorągwi </w:t>
      </w:r>
      <w:r w:rsidRPr="0001080D">
        <w:t>dołącza do wniosku niezbędne materiały umożliwiające rozpatrzenie wniosku i przekazuje je w ciągu 7 dni radzie</w:t>
      </w:r>
      <w:r>
        <w:t xml:space="preserve"> chorągwi</w:t>
      </w:r>
      <w:r w:rsidRPr="0001080D">
        <w:t>. Rada rozpatruje wniosek na swoim najbliższym zebraniu, po otrzymaniu pełnej dokumentacji.</w:t>
      </w:r>
    </w:p>
    <w:p w:rsidR="000A52AE" w:rsidRDefault="000A52AE" w:rsidP="001A471A">
      <w:pPr>
        <w:pStyle w:val="Akapitzlist"/>
        <w:numPr>
          <w:ilvl w:val="0"/>
          <w:numId w:val="17"/>
        </w:numPr>
      </w:pPr>
      <w:r w:rsidRPr="0001080D">
        <w:t xml:space="preserve">Unieważnienie wyboru powoduje konieczność zwołania ponownego zjazdu </w:t>
      </w:r>
      <w:r>
        <w:br/>
      </w:r>
      <w:r w:rsidRPr="0001080D">
        <w:t>lub zbiórki wyborczej. Termin przeprowadzenia i zasady zwołania ponownego zjazdu lub zbiórki wyborczej określa właściwa rada.</w:t>
      </w:r>
    </w:p>
    <w:p w:rsidR="000A52AE" w:rsidRDefault="000A52AE" w:rsidP="001A471A"/>
    <w:p w:rsidR="000A52AE" w:rsidRPr="001A471A" w:rsidRDefault="000A52AE" w:rsidP="001A471A"/>
    <w:sectPr w:rsidR="000A52AE" w:rsidRPr="001A471A" w:rsidSect="00424DC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099" w:right="1080" w:bottom="1440" w:left="1080" w:header="708" w:footer="1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05F" w:rsidRDefault="0091105F" w:rsidP="001E12F9">
      <w:pPr>
        <w:spacing w:after="0" w:line="240" w:lineRule="auto"/>
      </w:pPr>
      <w:r>
        <w:separator/>
      </w:r>
    </w:p>
  </w:endnote>
  <w:endnote w:type="continuationSeparator" w:id="0">
    <w:p w:rsidR="0091105F" w:rsidRDefault="0091105F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BFBFBF" w:themeColor="background1" w:themeShade="BF"/>
      </w:tblBorders>
      <w:tblLook w:val="00A0"/>
    </w:tblPr>
    <w:tblGrid>
      <w:gridCol w:w="4978"/>
      <w:gridCol w:w="4978"/>
    </w:tblGrid>
    <w:tr w:rsidR="000A52AE" w:rsidRPr="00520739" w:rsidTr="00413B55">
      <w:tc>
        <w:tcPr>
          <w:tcW w:w="4978" w:type="dxa"/>
        </w:tcPr>
        <w:p w:rsidR="000A52AE" w:rsidRPr="00520739" w:rsidRDefault="0036468C" w:rsidP="00424DCD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1390952" cy="876300"/>
                <wp:effectExtent l="19050" t="0" r="0" b="0"/>
                <wp:docPr id="5" name="Obraz 4" descr="16508892_1017812521658788_4360592084858999999_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6508892_1017812521658788_4360592084858999999_n.png"/>
                        <pic:cNvPicPr/>
                      </pic:nvPicPr>
                      <pic:blipFill>
                        <a:blip r:embed="rId1"/>
                        <a:srcRect t="25000" b="12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952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0A52AE" w:rsidRPr="00520739" w:rsidRDefault="000A52AE" w:rsidP="00520739">
          <w:pPr>
            <w:pStyle w:val="Stopka"/>
            <w:jc w:val="right"/>
          </w:pPr>
        </w:p>
      </w:tc>
    </w:tr>
  </w:tbl>
  <w:p w:rsidR="000A52AE" w:rsidRDefault="000A52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BFBFBF" w:themeColor="background1" w:themeShade="BF"/>
      </w:tblBorders>
      <w:tblLook w:val="00A0"/>
    </w:tblPr>
    <w:tblGrid>
      <w:gridCol w:w="4978"/>
      <w:gridCol w:w="4978"/>
    </w:tblGrid>
    <w:tr w:rsidR="000A52AE" w:rsidRPr="00520739" w:rsidTr="00413B55">
      <w:tc>
        <w:tcPr>
          <w:tcW w:w="4978" w:type="dxa"/>
        </w:tcPr>
        <w:p w:rsidR="000A52AE" w:rsidRPr="00520739" w:rsidRDefault="00C07D58" w:rsidP="001E12F9">
          <w:pPr>
            <w:pStyle w:val="Stopka"/>
          </w:pPr>
          <w:r w:rsidRPr="00C07D58">
            <w:drawing>
              <wp:inline distT="0" distB="0" distL="0" distR="0">
                <wp:extent cx="1390952" cy="876300"/>
                <wp:effectExtent l="19050" t="0" r="0" b="0"/>
                <wp:docPr id="6" name="Obraz 4" descr="16508892_1017812521658788_4360592084858999999_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6508892_1017812521658788_4360592084858999999_n.png"/>
                        <pic:cNvPicPr/>
                      </pic:nvPicPr>
                      <pic:blipFill>
                        <a:blip r:embed="rId1"/>
                        <a:srcRect t="25000" b="12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952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0A52AE" w:rsidRPr="00520739" w:rsidRDefault="000A52AE" w:rsidP="00520739">
          <w:pPr>
            <w:pStyle w:val="Stopka"/>
            <w:jc w:val="right"/>
          </w:pPr>
        </w:p>
      </w:tc>
    </w:tr>
  </w:tbl>
  <w:p w:rsidR="000A52AE" w:rsidRDefault="000A52AE" w:rsidP="001E12F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05F" w:rsidRDefault="0091105F" w:rsidP="001E12F9">
      <w:pPr>
        <w:spacing w:after="0" w:line="240" w:lineRule="auto"/>
      </w:pPr>
      <w:r>
        <w:separator/>
      </w:r>
    </w:p>
  </w:footnote>
  <w:footnote w:type="continuationSeparator" w:id="0">
    <w:p w:rsidR="0091105F" w:rsidRDefault="0091105F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AE" w:rsidRDefault="000A52AE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52AE" w:rsidRDefault="000A52AE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52AE" w:rsidRDefault="000A52AE" w:rsidP="00424DCD">
    <w:pPr>
      <w:pStyle w:val="Nagwek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AE" w:rsidRPr="00424DCD" w:rsidRDefault="00285AF2" w:rsidP="00424DCD">
    <w:pPr>
      <w:pBdr>
        <w:bottom w:val="single" w:sz="6" w:space="1" w:color="auto"/>
      </w:pBdr>
      <w:tabs>
        <w:tab w:val="right" w:pos="9740"/>
      </w:tabs>
      <w:ind w:right="-41"/>
      <w:rPr>
        <w:sz w:val="18"/>
      </w:rPr>
    </w:pPr>
    <w:r>
      <w:rPr>
        <w:b/>
        <w:sz w:val="18"/>
      </w:rPr>
      <w:t xml:space="preserve">Regulamin </w:t>
    </w:r>
    <w:r w:rsidR="002C200D">
      <w:rPr>
        <w:b/>
        <w:sz w:val="18"/>
      </w:rPr>
      <w:t xml:space="preserve">Obrad </w:t>
    </w:r>
    <w:r>
      <w:rPr>
        <w:b/>
        <w:sz w:val="18"/>
      </w:rPr>
      <w:t xml:space="preserve">Zjazdu Hufca </w:t>
    </w:r>
    <w:r w:rsidR="00413B55">
      <w:rPr>
        <w:b/>
        <w:sz w:val="18"/>
      </w:rPr>
      <w:t>Szamotuły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AE" w:rsidRDefault="000A52AE" w:rsidP="000B5449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1130F4"/>
    <w:multiLevelType w:val="hybridMultilevel"/>
    <w:tmpl w:val="62BC4B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4C1462"/>
    <w:multiLevelType w:val="hybridMultilevel"/>
    <w:tmpl w:val="4E6AB19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5B41D7"/>
    <w:multiLevelType w:val="hybridMultilevel"/>
    <w:tmpl w:val="7EAC22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AEE00E7"/>
    <w:multiLevelType w:val="hybridMultilevel"/>
    <w:tmpl w:val="3FB4347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2C11AE3"/>
    <w:multiLevelType w:val="hybridMultilevel"/>
    <w:tmpl w:val="646E371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350060F"/>
    <w:multiLevelType w:val="multilevel"/>
    <w:tmpl w:val="7F30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6B9593D"/>
    <w:multiLevelType w:val="hybridMultilevel"/>
    <w:tmpl w:val="47FC0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C479F5"/>
    <w:multiLevelType w:val="hybridMultilevel"/>
    <w:tmpl w:val="165E8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AE1E4B"/>
    <w:multiLevelType w:val="hybridMultilevel"/>
    <w:tmpl w:val="98627AC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63375A"/>
    <w:multiLevelType w:val="hybridMultilevel"/>
    <w:tmpl w:val="E5F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703297"/>
    <w:multiLevelType w:val="hybridMultilevel"/>
    <w:tmpl w:val="49580FCC"/>
    <w:lvl w:ilvl="0" w:tplc="28D0F93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8E1DD6"/>
    <w:multiLevelType w:val="hybridMultilevel"/>
    <w:tmpl w:val="CFC0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292EBC"/>
    <w:multiLevelType w:val="hybridMultilevel"/>
    <w:tmpl w:val="26666D9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807640"/>
    <w:multiLevelType w:val="hybridMultilevel"/>
    <w:tmpl w:val="B3A08DB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0013621"/>
    <w:multiLevelType w:val="hybridMultilevel"/>
    <w:tmpl w:val="5664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057576"/>
    <w:multiLevelType w:val="hybridMultilevel"/>
    <w:tmpl w:val="2026D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2D382D"/>
    <w:multiLevelType w:val="hybridMultilevel"/>
    <w:tmpl w:val="52B2D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FA65F3"/>
    <w:multiLevelType w:val="hybridMultilevel"/>
    <w:tmpl w:val="D57E012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5322254"/>
    <w:multiLevelType w:val="hybridMultilevel"/>
    <w:tmpl w:val="DE367E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E57A77"/>
    <w:multiLevelType w:val="hybridMultilevel"/>
    <w:tmpl w:val="6D82A2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F41E47"/>
    <w:multiLevelType w:val="hybridMultilevel"/>
    <w:tmpl w:val="2C726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736FE5"/>
    <w:multiLevelType w:val="hybridMultilevel"/>
    <w:tmpl w:val="4A96C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4B0A4B"/>
    <w:multiLevelType w:val="hybridMultilevel"/>
    <w:tmpl w:val="01A2FBCE"/>
    <w:lvl w:ilvl="0" w:tplc="7EDAF0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0F3972"/>
    <w:multiLevelType w:val="hybridMultilevel"/>
    <w:tmpl w:val="9BF6A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4"/>
  </w:num>
  <w:num w:numId="9">
    <w:abstractNumId w:val="7"/>
  </w:num>
  <w:num w:numId="10">
    <w:abstractNumId w:val="8"/>
  </w:num>
  <w:num w:numId="11">
    <w:abstractNumId w:val="19"/>
  </w:num>
  <w:num w:numId="12">
    <w:abstractNumId w:val="22"/>
  </w:num>
  <w:num w:numId="13">
    <w:abstractNumId w:val="21"/>
  </w:num>
  <w:num w:numId="14">
    <w:abstractNumId w:val="20"/>
  </w:num>
  <w:num w:numId="15">
    <w:abstractNumId w:val="11"/>
  </w:num>
  <w:num w:numId="16">
    <w:abstractNumId w:val="10"/>
  </w:num>
  <w:num w:numId="17">
    <w:abstractNumId w:val="16"/>
  </w:num>
  <w:num w:numId="18">
    <w:abstractNumId w:val="4"/>
  </w:num>
  <w:num w:numId="19">
    <w:abstractNumId w:val="9"/>
  </w:num>
  <w:num w:numId="20">
    <w:abstractNumId w:val="23"/>
  </w:num>
  <w:num w:numId="21">
    <w:abstractNumId w:val="14"/>
  </w:num>
  <w:num w:numId="22">
    <w:abstractNumId w:val="2"/>
  </w:num>
  <w:num w:numId="23">
    <w:abstractNumId w:val="13"/>
  </w:num>
  <w:num w:numId="24">
    <w:abstractNumId w:val="5"/>
  </w:num>
  <w:num w:numId="25">
    <w:abstractNumId w:val="1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12F9"/>
    <w:rsid w:val="000033B6"/>
    <w:rsid w:val="00007EF9"/>
    <w:rsid w:val="0001080D"/>
    <w:rsid w:val="0008260E"/>
    <w:rsid w:val="000902D6"/>
    <w:rsid w:val="000A52AE"/>
    <w:rsid w:val="000B0453"/>
    <w:rsid w:val="000B5449"/>
    <w:rsid w:val="000E67FA"/>
    <w:rsid w:val="00164123"/>
    <w:rsid w:val="001749C8"/>
    <w:rsid w:val="001A075F"/>
    <w:rsid w:val="001A471A"/>
    <w:rsid w:val="001C78EC"/>
    <w:rsid w:val="001E12F9"/>
    <w:rsid w:val="001F6360"/>
    <w:rsid w:val="0020223B"/>
    <w:rsid w:val="002031A0"/>
    <w:rsid w:val="00226AFC"/>
    <w:rsid w:val="0026501B"/>
    <w:rsid w:val="00285AF2"/>
    <w:rsid w:val="002B695A"/>
    <w:rsid w:val="002C200D"/>
    <w:rsid w:val="002E5AC7"/>
    <w:rsid w:val="002F5727"/>
    <w:rsid w:val="002F60BC"/>
    <w:rsid w:val="002F6967"/>
    <w:rsid w:val="00307655"/>
    <w:rsid w:val="0036468C"/>
    <w:rsid w:val="00372524"/>
    <w:rsid w:val="00372E55"/>
    <w:rsid w:val="00393C8C"/>
    <w:rsid w:val="003A12C8"/>
    <w:rsid w:val="003C525A"/>
    <w:rsid w:val="003C7D54"/>
    <w:rsid w:val="003E2EC1"/>
    <w:rsid w:val="003F1457"/>
    <w:rsid w:val="00400754"/>
    <w:rsid w:val="00413B55"/>
    <w:rsid w:val="00414F8D"/>
    <w:rsid w:val="00424DCD"/>
    <w:rsid w:val="00473FAB"/>
    <w:rsid w:val="004B3100"/>
    <w:rsid w:val="004E222A"/>
    <w:rsid w:val="00520739"/>
    <w:rsid w:val="00521A1F"/>
    <w:rsid w:val="00545776"/>
    <w:rsid w:val="00547B6E"/>
    <w:rsid w:val="00552D58"/>
    <w:rsid w:val="00574096"/>
    <w:rsid w:val="00581993"/>
    <w:rsid w:val="005A7467"/>
    <w:rsid w:val="005D08A8"/>
    <w:rsid w:val="005D37CF"/>
    <w:rsid w:val="00604E46"/>
    <w:rsid w:val="00612A5A"/>
    <w:rsid w:val="00653058"/>
    <w:rsid w:val="00655AEB"/>
    <w:rsid w:val="006561DA"/>
    <w:rsid w:val="00657F7D"/>
    <w:rsid w:val="006A582D"/>
    <w:rsid w:val="006B74C2"/>
    <w:rsid w:val="006C2726"/>
    <w:rsid w:val="006C4B97"/>
    <w:rsid w:val="006D2A0F"/>
    <w:rsid w:val="006D31D7"/>
    <w:rsid w:val="006D4331"/>
    <w:rsid w:val="006D65B1"/>
    <w:rsid w:val="00710E68"/>
    <w:rsid w:val="0072144A"/>
    <w:rsid w:val="00754EF0"/>
    <w:rsid w:val="007615ED"/>
    <w:rsid w:val="00770010"/>
    <w:rsid w:val="007C2496"/>
    <w:rsid w:val="007E1E3D"/>
    <w:rsid w:val="007E2905"/>
    <w:rsid w:val="00844C08"/>
    <w:rsid w:val="00874B09"/>
    <w:rsid w:val="008A12C0"/>
    <w:rsid w:val="00901325"/>
    <w:rsid w:val="0091105F"/>
    <w:rsid w:val="00960E80"/>
    <w:rsid w:val="009745DE"/>
    <w:rsid w:val="009A3CD9"/>
    <w:rsid w:val="009A7C54"/>
    <w:rsid w:val="009C3248"/>
    <w:rsid w:val="009E29BC"/>
    <w:rsid w:val="009F640D"/>
    <w:rsid w:val="009F764B"/>
    <w:rsid w:val="00A13B5C"/>
    <w:rsid w:val="00A33A79"/>
    <w:rsid w:val="00A601F9"/>
    <w:rsid w:val="00A77193"/>
    <w:rsid w:val="00AB55B8"/>
    <w:rsid w:val="00AE7F28"/>
    <w:rsid w:val="00AF31F3"/>
    <w:rsid w:val="00B0728B"/>
    <w:rsid w:val="00B41743"/>
    <w:rsid w:val="00B563D6"/>
    <w:rsid w:val="00B65B71"/>
    <w:rsid w:val="00B85903"/>
    <w:rsid w:val="00B90B24"/>
    <w:rsid w:val="00B91A52"/>
    <w:rsid w:val="00BC03AD"/>
    <w:rsid w:val="00BC31C3"/>
    <w:rsid w:val="00BC3F7E"/>
    <w:rsid w:val="00BE4124"/>
    <w:rsid w:val="00C0545E"/>
    <w:rsid w:val="00C07D58"/>
    <w:rsid w:val="00C123E1"/>
    <w:rsid w:val="00C15B6E"/>
    <w:rsid w:val="00C24BD9"/>
    <w:rsid w:val="00C37299"/>
    <w:rsid w:val="00C710D0"/>
    <w:rsid w:val="00C712BB"/>
    <w:rsid w:val="00CB68BC"/>
    <w:rsid w:val="00CC33F8"/>
    <w:rsid w:val="00CC6B40"/>
    <w:rsid w:val="00CF1A08"/>
    <w:rsid w:val="00CF6A53"/>
    <w:rsid w:val="00D07C8B"/>
    <w:rsid w:val="00DD0B71"/>
    <w:rsid w:val="00E01F53"/>
    <w:rsid w:val="00E063EF"/>
    <w:rsid w:val="00E11088"/>
    <w:rsid w:val="00E25E12"/>
    <w:rsid w:val="00E36A1D"/>
    <w:rsid w:val="00E374C9"/>
    <w:rsid w:val="00E37FE2"/>
    <w:rsid w:val="00E551F2"/>
    <w:rsid w:val="00E734D0"/>
    <w:rsid w:val="00EA5BD5"/>
    <w:rsid w:val="00EA6B74"/>
    <w:rsid w:val="00F04AA5"/>
    <w:rsid w:val="00F15E65"/>
    <w:rsid w:val="00F62AD8"/>
    <w:rsid w:val="00F96C33"/>
    <w:rsid w:val="00FA3E1F"/>
    <w:rsid w:val="00FE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0545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7655"/>
    <w:pPr>
      <w:keepNext/>
      <w:keepLines/>
      <w:spacing w:before="480" w:after="0"/>
      <w:outlineLvl w:val="0"/>
    </w:pPr>
    <w:rPr>
      <w:b/>
      <w:bCs/>
      <w:color w:val="3E226B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545E"/>
    <w:pPr>
      <w:keepNext/>
      <w:keepLines/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7655"/>
    <w:pPr>
      <w:keepNext/>
      <w:keepLines/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7655"/>
    <w:pPr>
      <w:keepNext/>
      <w:keepLines/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07655"/>
    <w:pPr>
      <w:keepNext/>
      <w:keepLines/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07655"/>
    <w:pPr>
      <w:keepNext/>
      <w:keepLines/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12F9"/>
    <w:pPr>
      <w:keepNext/>
      <w:keepLines/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12F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7655"/>
    <w:rPr>
      <w:rFonts w:ascii="Trebuchet MS" w:hAnsi="Trebuchet MS" w:cs="Times New Roman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link w:val="Nagwek2"/>
    <w:uiPriority w:val="99"/>
    <w:locked/>
    <w:rsid w:val="00307655"/>
    <w:rPr>
      <w:rFonts w:ascii="Trebuchet MS" w:hAnsi="Trebuchet MS" w:cs="Times New Roman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link w:val="Nagwek3"/>
    <w:uiPriority w:val="99"/>
    <w:locked/>
    <w:rsid w:val="00C0545E"/>
    <w:rPr>
      <w:rFonts w:ascii="Trebuchet MS" w:hAnsi="Trebuchet MS" w:cs="Times New Roman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link w:val="Nagwek4"/>
    <w:uiPriority w:val="99"/>
    <w:locked/>
    <w:rsid w:val="00307655"/>
    <w:rPr>
      <w:rFonts w:ascii="Trebuchet MS" w:hAnsi="Trebuchet MS" w:cs="Times New Roman"/>
      <w:b/>
      <w:bCs/>
      <w:i/>
      <w:iCs/>
      <w:color w:val="3E226B"/>
      <w:lang w:val="pl-PL"/>
    </w:rPr>
  </w:style>
  <w:style w:type="character" w:customStyle="1" w:styleId="Nagwek5Znak">
    <w:name w:val="Nagłówek 5 Znak"/>
    <w:link w:val="Nagwek5"/>
    <w:uiPriority w:val="99"/>
    <w:locked/>
    <w:rsid w:val="00307655"/>
    <w:rPr>
      <w:rFonts w:ascii="Trebuchet MS" w:hAnsi="Trebuchet MS" w:cs="Times New Roman"/>
      <w:color w:val="3E226B"/>
      <w:lang w:val="pl-PL"/>
    </w:rPr>
  </w:style>
  <w:style w:type="character" w:customStyle="1" w:styleId="Nagwek6Znak">
    <w:name w:val="Nagłówek 6 Znak"/>
    <w:link w:val="Nagwek6"/>
    <w:uiPriority w:val="99"/>
    <w:locked/>
    <w:rsid w:val="00307655"/>
    <w:rPr>
      <w:rFonts w:ascii="Trebuchet MS" w:hAnsi="Trebuchet MS" w:cs="Times New Roman"/>
      <w:i/>
      <w:iCs/>
      <w:color w:val="3E226B"/>
      <w:lang w:val="pl-PL"/>
    </w:rPr>
  </w:style>
  <w:style w:type="character" w:customStyle="1" w:styleId="Nagwek7Znak">
    <w:name w:val="Nagłówek 7 Znak"/>
    <w:link w:val="Nagwek7"/>
    <w:uiPriority w:val="99"/>
    <w:semiHidden/>
    <w:locked/>
    <w:rsid w:val="00307655"/>
    <w:rPr>
      <w:rFonts w:ascii="Trebuchet MS" w:hAnsi="Trebuchet MS" w:cs="Times New Roman"/>
      <w:i/>
      <w:iCs/>
      <w:color w:val="3E226B"/>
      <w:lang w:val="pl-PL"/>
    </w:rPr>
  </w:style>
  <w:style w:type="character" w:customStyle="1" w:styleId="Nagwek8Znak">
    <w:name w:val="Nagłówek 8 Znak"/>
    <w:link w:val="Nagwek8"/>
    <w:uiPriority w:val="99"/>
    <w:semiHidden/>
    <w:locked/>
    <w:rsid w:val="001E12F9"/>
    <w:rPr>
      <w:rFonts w:ascii="Trebuchet MS" w:hAnsi="Trebuchet MS" w:cs="Times New Roman"/>
      <w:color w:val="0C5986"/>
      <w:sz w:val="20"/>
      <w:szCs w:val="20"/>
    </w:rPr>
  </w:style>
  <w:style w:type="character" w:customStyle="1" w:styleId="Nagwek9Znak">
    <w:name w:val="Nagłówek 9 Znak"/>
    <w:link w:val="Nagwek9"/>
    <w:uiPriority w:val="99"/>
    <w:semiHidden/>
    <w:locked/>
    <w:rsid w:val="001E12F9"/>
    <w:rPr>
      <w:rFonts w:ascii="Trebuchet MS" w:hAnsi="Trebuchet MS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E12F9"/>
    <w:pPr>
      <w:spacing w:line="240" w:lineRule="auto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A33A79"/>
    <w:pPr>
      <w:pBdr>
        <w:bottom w:val="single" w:sz="8" w:space="4" w:color="3E226B"/>
      </w:pBdr>
      <w:spacing w:after="300" w:line="240" w:lineRule="auto"/>
      <w:contextualSpacing/>
    </w:pPr>
    <w:rPr>
      <w:color w:val="3E226B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A33A79"/>
    <w:rPr>
      <w:rFonts w:ascii="Trebuchet MS" w:hAnsi="Trebuchet MS" w:cs="Times New Roman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12F9"/>
    <w:pPr>
      <w:numPr>
        <w:ilvl w:val="1"/>
      </w:numPr>
    </w:pPr>
    <w:rPr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E12F9"/>
    <w:rPr>
      <w:rFonts w:ascii="Trebuchet MS" w:hAnsi="Trebuchet MS" w:cs="Times New Roman"/>
      <w:i/>
      <w:iCs/>
      <w:color w:val="3E226B"/>
      <w:spacing w:val="15"/>
      <w:sz w:val="24"/>
      <w:szCs w:val="24"/>
    </w:rPr>
  </w:style>
  <w:style w:type="character" w:styleId="Pogrubienie">
    <w:name w:val="Strong"/>
    <w:uiPriority w:val="99"/>
    <w:qFormat/>
    <w:rsid w:val="001E12F9"/>
    <w:rPr>
      <w:rFonts w:cs="Times New Roman"/>
      <w:b/>
      <w:bCs/>
    </w:rPr>
  </w:style>
  <w:style w:type="character" w:styleId="Uwydatnienie">
    <w:name w:val="Emphasis"/>
    <w:uiPriority w:val="99"/>
    <w:qFormat/>
    <w:rsid w:val="001E12F9"/>
    <w:rPr>
      <w:rFonts w:cs="Times New Roman"/>
      <w:i/>
      <w:iCs/>
    </w:rPr>
  </w:style>
  <w:style w:type="paragraph" w:styleId="Bezodstpw">
    <w:name w:val="No Spacing"/>
    <w:link w:val="BezodstpwZnak"/>
    <w:uiPriority w:val="99"/>
    <w:qFormat/>
    <w:rsid w:val="001E12F9"/>
    <w:rPr>
      <w:sz w:val="22"/>
      <w:szCs w:val="22"/>
      <w:lang w:val="cs-CZ" w:eastAsia="en-US"/>
    </w:rPr>
  </w:style>
  <w:style w:type="paragraph" w:styleId="Akapitzlist">
    <w:name w:val="List Paragraph"/>
    <w:basedOn w:val="Normalny"/>
    <w:uiPriority w:val="99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12F9"/>
    <w:rPr>
      <w:i/>
      <w:iCs/>
      <w:color w:val="000000"/>
    </w:rPr>
  </w:style>
  <w:style w:type="character" w:customStyle="1" w:styleId="CytatZnak">
    <w:name w:val="Cytat Znak"/>
    <w:link w:val="Cytat"/>
    <w:uiPriority w:val="99"/>
    <w:locked/>
    <w:rsid w:val="001E12F9"/>
    <w:rPr>
      <w:rFonts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12F9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ytatintensywnyZnak">
    <w:name w:val="Cytat intensywny Znak"/>
    <w:link w:val="Cytatintensywny"/>
    <w:uiPriority w:val="99"/>
    <w:locked/>
    <w:rsid w:val="001E12F9"/>
    <w:rPr>
      <w:rFonts w:cs="Times New Roman"/>
      <w:b/>
      <w:bCs/>
      <w:i/>
      <w:iCs/>
      <w:color w:val="0C5986"/>
    </w:rPr>
  </w:style>
  <w:style w:type="character" w:styleId="Wyrnieniedelikatne">
    <w:name w:val="Subtle Emphasis"/>
    <w:uiPriority w:val="99"/>
    <w:qFormat/>
    <w:rsid w:val="001E12F9"/>
    <w:rPr>
      <w:rFonts w:cs="Times New Roman"/>
      <w:i/>
      <w:iCs/>
      <w:color w:val="808080"/>
    </w:rPr>
  </w:style>
  <w:style w:type="character" w:styleId="Wyrnienieintensywne">
    <w:name w:val="Intense Emphasis"/>
    <w:uiPriority w:val="99"/>
    <w:qFormat/>
    <w:rsid w:val="001E12F9"/>
    <w:rPr>
      <w:rFonts w:cs="Times New Roman"/>
      <w:b/>
      <w:bCs/>
      <w:i/>
      <w:iCs/>
      <w:color w:val="3E226B"/>
    </w:rPr>
  </w:style>
  <w:style w:type="character" w:styleId="Odwoaniedelikatne">
    <w:name w:val="Subtle Reference"/>
    <w:uiPriority w:val="99"/>
    <w:qFormat/>
    <w:rsid w:val="001E12F9"/>
    <w:rPr>
      <w:rFonts w:cs="Times New Roman"/>
      <w:smallCaps/>
      <w:color w:val="DDF53D"/>
      <w:u w:val="single"/>
    </w:rPr>
  </w:style>
  <w:style w:type="character" w:styleId="Odwoanieintensywne">
    <w:name w:val="Intense Reference"/>
    <w:uiPriority w:val="99"/>
    <w:qFormat/>
    <w:rsid w:val="001E12F9"/>
    <w:rPr>
      <w:rFonts w:cs="Times New Roman"/>
      <w:b/>
      <w:bCs/>
      <w:smallCaps/>
      <w:color w:val="DDF53D"/>
      <w:spacing w:val="5"/>
      <w:u w:val="single"/>
    </w:rPr>
  </w:style>
  <w:style w:type="character" w:styleId="Tytuksiki">
    <w:name w:val="Book Title"/>
    <w:uiPriority w:val="99"/>
    <w:qFormat/>
    <w:rsid w:val="001E12F9"/>
    <w:rPr>
      <w:rFonts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E12F9"/>
    <w:pPr>
      <w:outlineLvl w:val="9"/>
    </w:pPr>
  </w:style>
  <w:style w:type="character" w:customStyle="1" w:styleId="BezodstpwZnak">
    <w:name w:val="Bez odstępów Znak"/>
    <w:link w:val="Bezodstpw"/>
    <w:uiPriority w:val="99"/>
    <w:locked/>
    <w:rsid w:val="001E12F9"/>
    <w:rPr>
      <w:rFonts w:cs="Times New Roman"/>
      <w:sz w:val="22"/>
      <w:szCs w:val="22"/>
      <w:lang w:val="cs-CZ" w:eastAsia="en-US" w:bidi="ar-SA"/>
    </w:rPr>
  </w:style>
  <w:style w:type="paragraph" w:styleId="Nagwek">
    <w:name w:val="header"/>
    <w:basedOn w:val="Normalny"/>
    <w:link w:val="Nagwek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E12F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E12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E12F9"/>
    <w:rPr>
      <w:rFonts w:ascii="Lucida Grande CE" w:hAnsi="Lucida Grande CE" w:cs="Times New Roman"/>
      <w:sz w:val="18"/>
      <w:szCs w:val="18"/>
    </w:rPr>
  </w:style>
  <w:style w:type="table" w:styleId="Tabela-Siatka">
    <w:name w:val="Table Grid"/>
    <w:basedOn w:val="Standardowy"/>
    <w:uiPriority w:val="99"/>
    <w:rsid w:val="001E1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uiPriority w:val="99"/>
    <w:semiHidden/>
    <w:rsid w:val="00424DCD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99"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99"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99"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307655"/>
    <w:pPr>
      <w:spacing w:after="0"/>
      <w:ind w:left="176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1A471A"/>
    <w:pPr>
      <w:spacing w:after="0" w:line="240" w:lineRule="auto"/>
    </w:pPr>
    <w:rPr>
      <w:rFonts w:ascii="Arial" w:hAnsi="Arial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A471A"/>
    <w:rPr>
      <w:rFonts w:ascii="Arial" w:hAnsi="Arial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657F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0" ma:contentTypeDescription="Utwórz nowy dokument." ma:contentTypeScope="" ma:versionID="79d53eb3bfef674543fd072bbd2b2b56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6ab456c6178daacd292bc403c46cd539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990031-F687-4E10-B500-C414EE44B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40286-E00C-43FA-858A-3C3780A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2831C-B20B-4B2F-82CF-4851ED1D4F9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Obrad</vt:lpstr>
    </vt:vector>
  </TitlesOfParts>
  <Company>ZHP</Company>
  <LinksUpToDate>false</LinksUpToDate>
  <CharactersWithSpaces>7457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Obrad</dc:title>
  <dc:creator>Katarzyna Krzak</dc:creator>
  <cp:lastModifiedBy>Lenovo</cp:lastModifiedBy>
  <cp:revision>2</cp:revision>
  <cp:lastPrinted>2013-12-05T15:56:00Z</cp:lastPrinted>
  <dcterms:created xsi:type="dcterms:W3CDTF">2019-10-08T16:48:00Z</dcterms:created>
  <dcterms:modified xsi:type="dcterms:W3CDTF">2019-10-08T16:48:00Z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0x010100296437594D303F40A36142367CB2572B</vt:lpwstr>
  </property>
</Properties>
</file>